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BF" w:rsidRDefault="007F6CBF"/>
    <w:p w:rsidR="007F6CBF" w:rsidRPr="007F6CBF" w:rsidRDefault="007F6CBF" w:rsidP="007F6CBF">
      <w:pPr>
        <w:spacing w:before="88" w:after="316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39"/>
          <w:szCs w:val="39"/>
          <w:lang w:eastAsia="ru-RU"/>
        </w:rPr>
      </w:pPr>
      <w:r w:rsidRPr="007F6CBF">
        <w:rPr>
          <w:rFonts w:ascii="pf_din_text_cond_prolight" w:eastAsia="Times New Roman" w:hAnsi="pf_din_text_cond_prolight" w:cs="Times New Roman"/>
          <w:b/>
          <w:caps/>
          <w:color w:val="2F3032"/>
          <w:sz w:val="39"/>
          <w:szCs w:val="39"/>
          <w:lang w:eastAsia="ru-RU"/>
        </w:rPr>
        <w:t>О РЕКОМЕНДАЦИЯХ РОДИТЕЛЯМ НА ПЕРИОД ЭПИДЕМИИ КОРОНАВИРУСНОЙ ИНФЕКЦИИ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коронавирус</w:t>
      </w:r>
      <w:proofErr w:type="spellEnd"/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4493DE"/>
          <w:sz w:val="20"/>
          <w:szCs w:val="20"/>
          <w:lang w:eastAsia="ru-RU"/>
        </w:rPr>
        <w:lastRenderedPageBreak/>
        <w:drawing>
          <wp:inline distT="0" distB="0" distL="0" distR="0">
            <wp:extent cx="6545580" cy="4616450"/>
            <wp:effectExtent l="19050" t="0" r="7620" b="0"/>
            <wp:docPr id="1" name="Рисунок 1" descr="roditeli koronavirus">
              <a:hlinkClick xmlns:a="http://schemas.openxmlformats.org/drawingml/2006/main" r:id="rId4" tgtFrame="&quot;_blank&quot;" tooltip="&quot;Открыть в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i koronavirus">
                      <a:hlinkClick r:id="rId4" tgtFrame="&quot;_blank&quot;" tooltip="&quot;Открыть в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C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F6CBF" w:rsidRPr="007F6CBF" w:rsidRDefault="007F6CBF" w:rsidP="007F6CBF">
      <w:pPr>
        <w:spacing w:before="88" w:after="316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sz w:val="39"/>
          <w:szCs w:val="39"/>
          <w:lang w:eastAsia="ru-RU"/>
        </w:rPr>
      </w:pPr>
      <w:r w:rsidRPr="007F6CBF">
        <w:rPr>
          <w:rFonts w:ascii="pf_din_text_cond_prolight" w:eastAsia="Times New Roman" w:hAnsi="pf_din_text_cond_prolight" w:cs="Times New Roman"/>
          <w:b/>
          <w:caps/>
          <w:sz w:val="39"/>
          <w:szCs w:val="39"/>
          <w:lang w:eastAsia="ru-RU"/>
        </w:rPr>
        <w:t>КАК ГОВОРИТЬ С ДЕТЬМИ О КОРОНАВИРУСЕ. РЕКОМЕНДАЦИИ РОДИТЕЛЯМ.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новой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коронавирусной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 инфекции (COVID-19). Если ваши дети тоже испытывают беспокойство, это тоже объяснимо. Детям бывает трудно понять, что они видят в Интернете или по телевизору,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808080"/>
          <w:sz w:val="20"/>
          <w:szCs w:val="20"/>
          <w:lang w:eastAsia="ru-RU"/>
        </w:rPr>
        <w:lastRenderedPageBreak/>
        <w:drawing>
          <wp:inline distT="0" distB="0" distL="0" distR="0">
            <wp:extent cx="6545580" cy="4616450"/>
            <wp:effectExtent l="19050" t="0" r="7620" b="0"/>
            <wp:docPr id="2" name="Рисунок 2" descr="deti koronavirus">
              <a:hlinkClick xmlns:a="http://schemas.openxmlformats.org/drawingml/2006/main" r:id="rId6" tgtFrame="_blank" tooltip="Открыть в 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 koronavir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1. Задавайте открытые вопросы и слушайте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 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 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 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Веб-сайты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3. Покажите им, как защитить себя и своих друзей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коронавируса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 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4. Подбодрите детей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привычному расписанию</w:t>
      </w:r>
      <w:proofErr w:type="gram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 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 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5. Проверьте, испытывают ли они на себе стигму или распространяют ее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Вспышка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коронавируса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 Объясните, что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 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6. Ищите помощников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 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7. Позаботьтесь о себе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 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8. Завершите разговор, демонстрируя заботу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 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 </w:t>
      </w: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Информация подготовлена Федеральной службой по надзору в сфере защиты прав потребителей и благополучия человека на основе материалов ЮНИСЕФ. </w:t>
      </w: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CBF" w:rsidRDefault="007F6CBF" w:rsidP="007F6CB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Verdana" w:eastAsia="Times New Roman" w:hAnsi="Verdana" w:cs="Times New Roman"/>
          <w:color w:val="000000"/>
          <w:sz w:val="25"/>
          <w:lang w:eastAsia="ru-RU"/>
        </w:rPr>
        <w:t> </w:t>
      </w:r>
    </w:p>
    <w:p w:rsidR="007F6CBF" w:rsidRPr="007F6CBF" w:rsidRDefault="007F6CBF" w:rsidP="007F6CBF">
      <w:pPr>
        <w:spacing w:before="88" w:after="316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9"/>
          <w:szCs w:val="39"/>
          <w:lang w:eastAsia="ru-RU"/>
        </w:rPr>
      </w:pPr>
      <w:r w:rsidRPr="007F6CBF">
        <w:rPr>
          <w:rFonts w:ascii="pf_din_text_cond_prolight" w:eastAsia="Times New Roman" w:hAnsi="pf_din_text_cond_prolight" w:cs="Times New Roman"/>
          <w:caps/>
          <w:color w:val="2F3032"/>
          <w:sz w:val="39"/>
          <w:szCs w:val="39"/>
          <w:lang w:eastAsia="ru-RU"/>
        </w:rPr>
        <w:lastRenderedPageBreak/>
        <w:t>КОРОНАВИРУС ВО ВНЕШНЕЙ СРЕДЕ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4493DE"/>
          <w:sz w:val="20"/>
          <w:szCs w:val="20"/>
          <w:lang w:eastAsia="ru-RU"/>
        </w:rPr>
        <w:drawing>
          <wp:inline distT="0" distB="0" distL="0" distR="0">
            <wp:extent cx="2174240" cy="1684020"/>
            <wp:effectExtent l="19050" t="0" r="0" b="0"/>
            <wp:docPr id="3" name="Рисунок 3" descr="Virus live">
              <a:hlinkClick xmlns:a="http://schemas.openxmlformats.org/drawingml/2006/main" r:id="rId8" tgtFrame="&quot;_blank&quot;" tooltip="&quot;Открыть в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us live">
                      <a:hlinkClick r:id="rId8" tgtFrame="&quot;_blank&quot;" tooltip="&quot;Открыть в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C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4493DE"/>
          <w:sz w:val="20"/>
          <w:szCs w:val="20"/>
          <w:lang w:eastAsia="ru-RU"/>
        </w:rPr>
        <w:drawing>
          <wp:inline distT="0" distB="0" distL="0" distR="0">
            <wp:extent cx="2386330" cy="1684020"/>
            <wp:effectExtent l="19050" t="0" r="0" b="0"/>
            <wp:docPr id="4" name="Рисунок 4" descr="Sanitayzer">
              <a:hlinkClick xmlns:a="http://schemas.openxmlformats.org/drawingml/2006/main" r:id="rId10" tgtFrame="&quot;_blank&quot;" tooltip="&quot;Открыть в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itayzer">
                      <a:hlinkClick r:id="rId10" tgtFrame="&quot;_blank&quot;" tooltip="&quot;Открыть в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C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Для просмотра щелкните по картинке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 </w:t>
      </w:r>
    </w:p>
    <w:p w:rsidR="007F6CBF" w:rsidRPr="007F6CBF" w:rsidRDefault="007F6CBF" w:rsidP="007F6CBF">
      <w:pPr>
        <w:spacing w:before="88" w:after="316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39"/>
          <w:szCs w:val="39"/>
          <w:lang w:eastAsia="ru-RU"/>
        </w:rPr>
      </w:pPr>
      <w:r w:rsidRPr="007F6CBF">
        <w:rPr>
          <w:rFonts w:ascii="pf_din_text_cond_prolight" w:eastAsia="Times New Roman" w:hAnsi="pf_din_text_cond_prolight" w:cs="Times New Roman"/>
          <w:b/>
          <w:caps/>
          <w:color w:val="2F3032"/>
          <w:sz w:val="39"/>
          <w:szCs w:val="39"/>
          <w:lang w:eastAsia="ru-RU"/>
        </w:rPr>
        <w:t>ПАМЯТКИ ПО ПРОФИЛАКТИКЕ КОРОНАВИРУСА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Минздрав и 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Роспотребнадзор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разработали памятки, как действовать, чтобы не заразиться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коронавирусом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Ведомства опубликовали мини-алгоритмы по борьбе с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коронавирусом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. Он относится к возбудителям ОРВИ, поэтому симптомы схожи. В памятках описали способы передачи и симптомы заболевания, возможные осложнения и меры, которые помогут снизить риск заражения.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Специалисты предупреждают, что </w:t>
      </w:r>
      <w:proofErr w:type="spellStart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>коронавирус</w:t>
      </w:r>
      <w:proofErr w:type="spellEnd"/>
      <w:r w:rsidRPr="007F6CBF">
        <w:rPr>
          <w:rFonts w:ascii="Tahoma" w:eastAsia="Times New Roman" w:hAnsi="Tahoma" w:cs="Tahoma"/>
          <w:sz w:val="24"/>
          <w:szCs w:val="24"/>
          <w:lang w:eastAsia="ru-RU"/>
        </w:rPr>
        <w:t xml:space="preserve"> может привести к серьезным осложнениям. Для профилактики заболевания надо чаще мыть руки, пользоваться медицинскими масками. Если человек заразился, ему следует немедленно обратиться к врачу.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CBF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7F6CBF" w:rsidRPr="007F6CBF" w:rsidRDefault="007F6CBF" w:rsidP="007F6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F6CB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F6CBF" w:rsidRDefault="007F6CBF" w:rsidP="007F6CBF">
      <w:pPr>
        <w:spacing w:after="0" w:line="240" w:lineRule="auto"/>
        <w:jc w:val="both"/>
      </w:pPr>
    </w:p>
    <w:sectPr w:rsidR="007F6CBF" w:rsidSect="007F6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CBF"/>
    <w:rsid w:val="00511D08"/>
    <w:rsid w:val="007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08"/>
  </w:style>
  <w:style w:type="paragraph" w:styleId="2">
    <w:name w:val="heading 2"/>
    <w:basedOn w:val="a"/>
    <w:link w:val="20"/>
    <w:uiPriority w:val="9"/>
    <w:qFormat/>
    <w:rsid w:val="007F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separator">
    <w:name w:val="row_separator"/>
    <w:basedOn w:val="a0"/>
    <w:rsid w:val="007F6CBF"/>
  </w:style>
  <w:style w:type="paragraph" w:styleId="a4">
    <w:name w:val="Balloon Text"/>
    <w:basedOn w:val="a"/>
    <w:link w:val="a5"/>
    <w:uiPriority w:val="99"/>
    <w:semiHidden/>
    <w:unhideWhenUsed/>
    <w:rsid w:val="007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-licjuk.ru/images/stories/Docs/Bezopasnost/Skolko_jiv_viru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-licjuk.ru/images/stories/Docs/Bezopasnost/deti_koronavirus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ur-licjuk.ru/images/stories/Docs/Bezopasnost/Sanitizer.pdf" TargetMode="External"/><Relationship Id="rId4" Type="http://schemas.openxmlformats.org/officeDocument/2006/relationships/hyperlink" Target="http://kur-licjuk.ru/images/stories/Docs/Bezopasnost/Roditeliam_koronavirus.pd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2020-09-16T08:20:00Z</dcterms:created>
  <dcterms:modified xsi:type="dcterms:W3CDTF">2020-09-16T08:27:00Z</dcterms:modified>
</cp:coreProperties>
</file>